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52" w:rsidRDefault="001055D5" w:rsidP="00C44752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Лингвистический </w:t>
      </w:r>
      <w:r>
        <w:rPr>
          <w:rFonts w:ascii="Times New Roman" w:hAnsi="Times New Roman"/>
          <w:b/>
          <w:sz w:val="28"/>
          <w:lang w:val="ru-RU"/>
        </w:rPr>
        <w:t>натюрморт</w:t>
      </w:r>
      <w:r w:rsidR="00C44752">
        <w:rPr>
          <w:rFonts w:ascii="Times New Roman" w:hAnsi="Times New Roman"/>
          <w:b/>
          <w:sz w:val="28"/>
        </w:rPr>
        <w:t>.</w:t>
      </w:r>
    </w:p>
    <w:p w:rsidR="00C44752" w:rsidRDefault="00C44752" w:rsidP="00C44752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Занятие 2.</w:t>
      </w:r>
    </w:p>
    <w:p w:rsidR="00C44752" w:rsidRDefault="00C44752" w:rsidP="00C44752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Здравствуйте, ребята! Вы успешно справились с заданиями первого тура! Молодцы! Во втором туре вам предстоит выполнить задания  тех же рубрик, что и в предыдущем. Желаю удачи!</w:t>
      </w:r>
    </w:p>
    <w:p w:rsidR="00C44752" w:rsidRDefault="00C44752" w:rsidP="00C44752">
      <w:pPr>
        <w:spacing w:line="100" w:lineRule="atLeast"/>
        <w:rPr>
          <w:rFonts w:ascii="Times New Roman" w:hAnsi="Times New Roman"/>
          <w:sz w:val="24"/>
        </w:rPr>
      </w:pPr>
    </w:p>
    <w:tbl>
      <w:tblPr>
        <w:tblW w:w="0" w:type="auto"/>
        <w:tblInd w:w="224" w:type="dxa"/>
        <w:tblLayout w:type="fixed"/>
        <w:tblCellMar>
          <w:left w:w="224" w:type="dxa"/>
          <w:right w:w="224" w:type="dxa"/>
        </w:tblCellMar>
        <w:tblLook w:val="0000"/>
      </w:tblPr>
      <w:tblGrid>
        <w:gridCol w:w="9805"/>
      </w:tblGrid>
      <w:tr w:rsidR="00C44752" w:rsidTr="00C44752">
        <w:tc>
          <w:tcPr>
            <w:tcW w:w="9805" w:type="dxa"/>
            <w:shd w:val="clear" w:color="auto" w:fill="FFFFFF"/>
          </w:tcPr>
          <w:p w:rsidR="00C44752" w:rsidRDefault="00C44752" w:rsidP="00C44752">
            <w:pPr>
              <w:spacing w:before="45" w:after="45" w:line="100" w:lineRule="atLeast"/>
              <w:ind w:right="22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Задание №1.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</w:rPr>
              <w:t>Услышь  меня. Фонетика.</w:t>
            </w:r>
          </w:p>
        </w:tc>
      </w:tr>
      <w:tr w:rsidR="00C44752" w:rsidTr="00C44752">
        <w:tc>
          <w:tcPr>
            <w:tcW w:w="9805" w:type="dxa"/>
            <w:shd w:val="clear" w:color="auto" w:fill="FFFFFF"/>
          </w:tcPr>
          <w:p w:rsidR="00C44752" w:rsidRDefault="00C44752" w:rsidP="00C44752">
            <w:pPr>
              <w:spacing w:before="45" w:after="45" w:line="100" w:lineRule="atLeast"/>
              <w:ind w:right="22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Прежде, чем сделать задание, посмотрите презентацию и выполните предложенные задания.</w:t>
            </w:r>
          </w:p>
        </w:tc>
      </w:tr>
      <w:tr w:rsidR="00C44752" w:rsidTr="00C44752">
        <w:tc>
          <w:tcPr>
            <w:tcW w:w="9805" w:type="dxa"/>
            <w:shd w:val="clear" w:color="auto" w:fill="FFFFFF"/>
          </w:tcPr>
          <w:p w:rsidR="00C44752" w:rsidRDefault="00C44752" w:rsidP="00C44752">
            <w:pPr>
              <w:spacing w:before="45" w:after="45" w:line="100" w:lineRule="atLeast"/>
              <w:ind w:left="225" w:right="225"/>
              <w:rPr>
                <w:rFonts w:ascii="Times New Roman" w:hAnsi="Times New Roman"/>
                <w:color w:val="000000"/>
                <w:sz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</w:rPr>
                <w:t>http://ppt4web.ru/russkijj-jazyk/dvojjnaja-rol-bukv-e-jo-ju-ja.html</w:t>
              </w:r>
            </w:hyperlink>
          </w:p>
          <w:p w:rsidR="00C44752" w:rsidRDefault="00C44752" w:rsidP="00C44752">
            <w:pPr>
              <w:spacing w:before="45" w:after="45" w:line="100" w:lineRule="atLeast"/>
              <w:ind w:left="225" w:right="22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Сколько раз встречается звук 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[й] в данном предложении</w:t>
            </w:r>
            <w:r>
              <w:rPr>
                <w:rFonts w:ascii="Times New Roman" w:hAnsi="Times New Roman"/>
                <w:color w:val="000000"/>
                <w:sz w:val="24"/>
              </w:rPr>
              <w:t>? Ответ запишите цифрой.</w:t>
            </w:r>
          </w:p>
          <w:p w:rsidR="00C44752" w:rsidRDefault="00C44752" w:rsidP="00C44752">
            <w:pPr>
              <w:spacing w:before="45" w:after="45" w:line="100" w:lineRule="atLeast"/>
              <w:ind w:left="225" w:right="22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br/>
              <w:t>Звонкими, чистыми голосами поют зяблики, соловьи, певчие дрозды. Барабанят дятлы, свистят флейтой иволги и маленькие дрозды-белобровики. (В. Бианки)</w:t>
            </w:r>
          </w:p>
          <w:p w:rsidR="00C44752" w:rsidRDefault="00C44752" w:rsidP="00C44752">
            <w:pPr>
              <w:spacing w:before="45" w:after="45" w:line="100" w:lineRule="atLeast"/>
              <w:ind w:left="225" w:right="225"/>
              <w:rPr>
                <w:rFonts w:ascii="Times New Roman" w:hAnsi="Times New Roman"/>
                <w:color w:val="000000"/>
                <w:sz w:val="24"/>
              </w:rPr>
            </w:pPr>
          </w:p>
          <w:p w:rsidR="00C44752" w:rsidRDefault="00C44752" w:rsidP="00C44752">
            <w:pPr>
              <w:spacing w:before="45" w:after="45" w:line="100" w:lineRule="atLeast"/>
              <w:ind w:right="225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Задание №2.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Строительная мастерская. Морфемика и словообразование.</w:t>
            </w:r>
          </w:p>
          <w:tbl>
            <w:tblPr>
              <w:tblW w:w="0" w:type="auto"/>
              <w:tblLayout w:type="fixed"/>
              <w:tblCellMar>
                <w:left w:w="224" w:type="dxa"/>
                <w:right w:w="224" w:type="dxa"/>
              </w:tblCellMar>
              <w:tblLook w:val="0000"/>
            </w:tblPr>
            <w:tblGrid>
              <w:gridCol w:w="9355"/>
            </w:tblGrid>
            <w:tr w:rsidR="00C44752" w:rsidTr="00C44752">
              <w:tc>
                <w:tcPr>
                  <w:tcW w:w="9355" w:type="dxa"/>
                  <w:shd w:val="clear" w:color="auto" w:fill="FFFFFF"/>
                </w:tcPr>
                <w:p w:rsidR="00C44752" w:rsidRDefault="00C44752" w:rsidP="00C44752">
                  <w:pPr>
                    <w:spacing w:before="45" w:after="45" w:line="100" w:lineRule="atLeast"/>
                    <w:ind w:left="225" w:right="22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Определите значения суффиксов. Укажите «четвертое лишнее». Для определения значения суффикса воспользуйтесь ссылкой.</w:t>
                  </w:r>
                </w:p>
                <w:p w:rsidR="00C44752" w:rsidRDefault="00C44752" w:rsidP="00C44752">
                  <w:pPr>
                    <w:spacing w:before="45" w:after="45" w:line="100" w:lineRule="atLeast"/>
                    <w:ind w:left="225" w:right="22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hyperlink r:id="rId5" w:history="1">
                    <w:r>
                      <w:rPr>
                        <w:rStyle w:val="a3"/>
                        <w:rFonts w:ascii="Times New Roman" w:hAnsi="Times New Roman"/>
                      </w:rPr>
                      <w:t>http://irgali.narod.ru/files/zn</w:t>
                    </w:r>
                    <w:r>
                      <w:rPr>
                        <w:rStyle w:val="a3"/>
                        <w:rFonts w:ascii="Times New Roman" w:hAnsi="Times New Roman"/>
                      </w:rPr>
                      <w:t>a</w:t>
                    </w:r>
                    <w:r>
                      <w:rPr>
                        <w:rStyle w:val="a3"/>
                        <w:rFonts w:ascii="Times New Roman" w:hAnsi="Times New Roman"/>
                      </w:rPr>
                      <w:t>shenia_suffiksov.htm</w:t>
                    </w:r>
                  </w:hyperlink>
                </w:p>
              </w:tc>
            </w:tr>
            <w:tr w:rsidR="00C44752" w:rsidTr="00C44752">
              <w:tc>
                <w:tcPr>
                  <w:tcW w:w="9355" w:type="dxa"/>
                  <w:shd w:val="clear" w:color="auto" w:fill="FFFFFF"/>
                </w:tcPr>
                <w:p w:rsidR="00C44752" w:rsidRDefault="00C44752" w:rsidP="00C44752">
                  <w:pPr>
                    <w:spacing w:before="45" w:after="45" w:line="100" w:lineRule="atLeast"/>
                    <w:ind w:left="225" w:right="22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А) подружка</w:t>
                  </w:r>
                </w:p>
              </w:tc>
            </w:tr>
            <w:tr w:rsidR="00C44752" w:rsidTr="00C44752">
              <w:tc>
                <w:tcPr>
                  <w:tcW w:w="9355" w:type="dxa"/>
                  <w:shd w:val="clear" w:color="auto" w:fill="FFFFFF"/>
                </w:tcPr>
                <w:p w:rsidR="00C44752" w:rsidRDefault="00C44752" w:rsidP="00C44752">
                  <w:pPr>
                    <w:spacing w:before="45" w:after="45" w:line="100" w:lineRule="atLeast"/>
                    <w:ind w:left="225" w:right="22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Б) рубашка</w:t>
                  </w:r>
                </w:p>
              </w:tc>
            </w:tr>
            <w:tr w:rsidR="00C44752" w:rsidTr="00C44752">
              <w:tc>
                <w:tcPr>
                  <w:tcW w:w="9355" w:type="dxa"/>
                  <w:shd w:val="clear" w:color="auto" w:fill="FFFFFF"/>
                </w:tcPr>
                <w:p w:rsidR="00C44752" w:rsidRDefault="00C44752" w:rsidP="00C44752">
                  <w:pPr>
                    <w:spacing w:before="45" w:after="45" w:line="100" w:lineRule="atLeast"/>
                    <w:ind w:left="225" w:right="22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В) ножка </w:t>
                  </w:r>
                </w:p>
              </w:tc>
            </w:tr>
            <w:tr w:rsidR="00C44752" w:rsidTr="00C44752">
              <w:tc>
                <w:tcPr>
                  <w:tcW w:w="9355" w:type="dxa"/>
                  <w:shd w:val="clear" w:color="auto" w:fill="FFFFFF"/>
                </w:tcPr>
                <w:p w:rsidR="00C44752" w:rsidRDefault="00C44752" w:rsidP="00C44752">
                  <w:pPr>
                    <w:spacing w:before="45" w:after="45" w:line="100" w:lineRule="atLeast"/>
                    <w:ind w:left="225" w:right="22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Г) покрышка</w:t>
                  </w:r>
                </w:p>
                <w:p w:rsidR="00C44752" w:rsidRDefault="00C44752" w:rsidP="00C44752">
                  <w:pPr>
                    <w:spacing w:before="45" w:after="45" w:line="100" w:lineRule="atLeast"/>
                    <w:ind w:left="225" w:right="22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  <w:p w:rsidR="00C44752" w:rsidRDefault="00C44752" w:rsidP="00C44752">
                  <w:pPr>
                    <w:spacing w:before="45" w:after="45" w:line="100" w:lineRule="atLeast"/>
                    <w:ind w:right="225"/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Задание№3.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  <w:t>Синтаксулька. Синтаксис и пунктуация.</w:t>
                  </w:r>
                </w:p>
                <w:p w:rsidR="00C44752" w:rsidRDefault="00C44752" w:rsidP="00C44752">
                  <w:pPr>
                    <w:spacing w:before="45" w:after="45" w:line="100" w:lineRule="atLeast"/>
                    <w:ind w:left="225" w:right="22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hyperlink r:id="rId6" w:history="1">
                    <w:r>
                      <w:rPr>
                        <w:rStyle w:val="a3"/>
                        <w:rFonts w:ascii="Times New Roman" w:hAnsi="Times New Roman"/>
                      </w:rPr>
                      <w:t>http://www.tutoronline.ru/blog/znaki-prepinanija-pri-dialoge</w:t>
                    </w:r>
                  </w:hyperlink>
                </w:p>
                <w:tbl>
                  <w:tblPr>
                    <w:tblW w:w="0" w:type="auto"/>
                    <w:tblLayout w:type="fixed"/>
                    <w:tblCellMar>
                      <w:left w:w="224" w:type="dxa"/>
                      <w:right w:w="224" w:type="dxa"/>
                    </w:tblCellMar>
                    <w:tblLook w:val="0000"/>
                  </w:tblPr>
                  <w:tblGrid>
                    <w:gridCol w:w="8905"/>
                  </w:tblGrid>
                  <w:tr w:rsidR="00C44752" w:rsidTr="00C44752">
                    <w:tc>
                      <w:tcPr>
                        <w:tcW w:w="8905" w:type="dxa"/>
                        <w:shd w:val="clear" w:color="auto" w:fill="FFFFFF"/>
                      </w:tcPr>
                      <w:p w:rsidR="00C44752" w:rsidRDefault="00C44752" w:rsidP="00C44752">
                        <w:pPr>
                          <w:spacing w:before="120" w:after="120" w:line="100" w:lineRule="atLeast"/>
                          <w:ind w:right="227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>Внимательно прочитайте текст. Каких знаков препинания в нём не хватает? </w:t>
                        </w:r>
                      </w:p>
                      <w:p w:rsidR="00C44752" w:rsidRDefault="00C44752" w:rsidP="00C44752">
                        <w:pPr>
                          <w:spacing w:line="100" w:lineRule="atLeast"/>
                          <w:ind w:right="227"/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</w:rPr>
                          <w:t>Принёс я в класс ежа. Ловко посадил его между книжками в портфеле, чтобы он не сбежал. Вдруг учитель говорит: «Что это такое?» Я говорю: «Ёж!»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</w:rPr>
                          <w:br/>
                          <w:t>Где ёж? – спрашивает учитель, подняв указку.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</w:rPr>
                          <w:br/>
                          <w:t>Здесь, - говорю.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</w:rPr>
                          <w:br/>
                          <w:t>А вообще я не тебя спрашиваю. Я Мишу Галкина спрашиваю. Что это такое? – говорит учитель и на доску показывает.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</w:rPr>
                          <w:br/>
                          <w:t>Это существительное, - отвечает Миша.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</w:rPr>
                          <w:br/>
                          <w:t>Учитель говорит: «Правильно. А тебя я попрошу выйти из класса вместе со своим ежом». (В. Голявкин)</w:t>
                        </w:r>
                      </w:p>
                    </w:tc>
                  </w:tr>
                  <w:tr w:rsidR="00C44752" w:rsidTr="00C44752">
                    <w:tc>
                      <w:tcPr>
                        <w:tcW w:w="8905" w:type="dxa"/>
                        <w:shd w:val="clear" w:color="auto" w:fill="FFFFFF"/>
                      </w:tcPr>
                      <w:p w:rsidR="00C44752" w:rsidRDefault="00C44752" w:rsidP="00C44752">
                        <w:pPr>
                          <w:spacing w:before="45" w:after="45" w:line="100" w:lineRule="atLeast"/>
                          <w:ind w:left="225" w:right="225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>А) запятая</w:t>
                        </w:r>
                      </w:p>
                    </w:tc>
                  </w:tr>
                  <w:tr w:rsidR="00C44752" w:rsidTr="00C44752">
                    <w:tc>
                      <w:tcPr>
                        <w:tcW w:w="8905" w:type="dxa"/>
                        <w:shd w:val="clear" w:color="auto" w:fill="FFFFFF"/>
                      </w:tcPr>
                      <w:p w:rsidR="00C44752" w:rsidRDefault="00C44752" w:rsidP="00C44752">
                        <w:pPr>
                          <w:spacing w:before="45" w:after="45" w:line="100" w:lineRule="atLeast"/>
                          <w:ind w:left="225" w:right="225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>Б) кавычки</w:t>
                        </w:r>
                      </w:p>
                    </w:tc>
                  </w:tr>
                  <w:tr w:rsidR="00C44752" w:rsidTr="00C44752">
                    <w:tc>
                      <w:tcPr>
                        <w:tcW w:w="8905" w:type="dxa"/>
                        <w:shd w:val="clear" w:color="auto" w:fill="FFFFFF"/>
                      </w:tcPr>
                      <w:p w:rsidR="00C44752" w:rsidRDefault="00C44752" w:rsidP="00C44752">
                        <w:pPr>
                          <w:spacing w:before="45" w:after="45" w:line="100" w:lineRule="atLeast"/>
                          <w:ind w:left="225" w:right="225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>В) двоеточие</w:t>
                        </w:r>
                      </w:p>
                    </w:tc>
                  </w:tr>
                  <w:tr w:rsidR="00C44752" w:rsidTr="00C44752">
                    <w:tc>
                      <w:tcPr>
                        <w:tcW w:w="8905" w:type="dxa"/>
                        <w:shd w:val="clear" w:color="auto" w:fill="FFFFFF"/>
                      </w:tcPr>
                      <w:p w:rsidR="00C44752" w:rsidRDefault="00C44752" w:rsidP="00C44752">
                        <w:pPr>
                          <w:spacing w:before="45" w:after="45" w:line="100" w:lineRule="atLeast"/>
                          <w:ind w:left="225" w:right="225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>Г) тире </w:t>
                        </w:r>
                      </w:p>
                      <w:p w:rsidR="00C44752" w:rsidRDefault="00C44752" w:rsidP="00C44752">
                        <w:pPr>
                          <w:spacing w:before="45" w:after="45" w:line="100" w:lineRule="atLeast"/>
                          <w:ind w:left="225" w:right="225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</w:p>
                      <w:p w:rsidR="00C44752" w:rsidRDefault="00C44752" w:rsidP="00C44752">
                        <w:pPr>
                          <w:spacing w:before="45" w:after="45" w:line="100" w:lineRule="atLeast"/>
                          <w:ind w:right="225"/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</w:rPr>
                          <w:t>Задание№4.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</w:rPr>
                          <w:t>Раз словечко… Два словечко…  Орфография.</w:t>
                        </w:r>
                      </w:p>
                      <w:p w:rsidR="00C44752" w:rsidRDefault="00C44752" w:rsidP="00C44752">
                        <w:pPr>
                          <w:spacing w:before="45" w:after="45" w:line="100" w:lineRule="atLeast"/>
                          <w:ind w:left="225" w:right="225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</w:p>
                      <w:p w:rsidR="00C44752" w:rsidRDefault="00C44752" w:rsidP="00C44752">
                        <w:pPr>
                          <w:spacing w:before="45" w:after="45" w:line="100" w:lineRule="atLeast"/>
                          <w:ind w:left="225" w:right="225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 xml:space="preserve">Сколько слов в данном отрывке пишется через дефис? Ответ запишите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lastRenderedPageBreak/>
                          <w:t>цифрой. </w:t>
                        </w:r>
                      </w:p>
                      <w:p w:rsidR="00C44752" w:rsidRDefault="00C44752" w:rsidP="00C44752">
                        <w:pPr>
                          <w:spacing w:before="45" w:after="45" w:line="100" w:lineRule="atLeast"/>
                          <w:ind w:left="225" w:right="225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hyperlink r:id="rId7" w:history="1">
                          <w:r>
                            <w:rPr>
                              <w:rStyle w:val="a3"/>
                              <w:rFonts w:ascii="Times New Roman" w:hAnsi="Times New Roman"/>
                            </w:rPr>
                            <w:t>http://www.gramota.ru/class/coach/tbgramota/45_64</w:t>
                          </w:r>
                        </w:hyperlink>
                      </w:p>
                      <w:p w:rsidR="00C44752" w:rsidRDefault="00C44752" w:rsidP="00C44752">
                        <w:pPr>
                          <w:spacing w:before="45" w:after="45" w:line="100" w:lineRule="atLeast"/>
                          <w:ind w:left="225" w:right="225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br/>
                          <w:t>Я надул с утра (пол)шины,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br/>
                          <w:t>Вытер тряпкой пол(машины),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br/>
                          <w:t>Пол(игры) сыграл в футбол,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br/>
                          <w:t>(Пол)села за кошкой брел.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br/>
                          <w:t>Очень много разных дел: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br/>
                          <w:t>(Пол)урока отсидел,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br/>
                          <w:t>Быстро сделал (пол)примера,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br/>
                          <w:t>Прочитал (пол)«Пионера»…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br/>
                          <w:t>( Ю. Хазанов)</w:t>
                        </w:r>
                      </w:p>
                      <w:p w:rsidR="00C44752" w:rsidRDefault="00C44752" w:rsidP="00C44752">
                        <w:pPr>
                          <w:spacing w:before="45" w:after="45" w:line="100" w:lineRule="atLeast"/>
                          <w:ind w:left="225" w:right="225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</w:p>
                      <w:p w:rsidR="00C44752" w:rsidRDefault="00C44752" w:rsidP="00C44752">
                        <w:pPr>
                          <w:spacing w:before="45" w:after="45" w:line="100" w:lineRule="atLeast"/>
                          <w:ind w:left="225" w:right="225"/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</w:pPr>
                      </w:p>
                      <w:p w:rsidR="00C44752" w:rsidRDefault="00C44752" w:rsidP="00C44752">
                        <w:pPr>
                          <w:spacing w:before="45" w:after="45" w:line="100" w:lineRule="atLeast"/>
                          <w:ind w:firstLine="119"/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</w:rPr>
                          <w:t>Задание№5.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</w:rPr>
                          <w:t>Все обо всем.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224" w:type="dxa"/>
                            <w:right w:w="224" w:type="dxa"/>
                          </w:tblCellMar>
                          <w:tblLook w:val="0000"/>
                        </w:tblPr>
                        <w:tblGrid>
                          <w:gridCol w:w="8455"/>
                        </w:tblGrid>
                        <w:tr w:rsidR="00C44752" w:rsidTr="00C44752">
                          <w:tc>
                            <w:tcPr>
                              <w:tcW w:w="8455" w:type="dxa"/>
                              <w:shd w:val="clear" w:color="auto" w:fill="FFFFFF"/>
                            </w:tcPr>
                            <w:p w:rsidR="00C44752" w:rsidRDefault="00C44752" w:rsidP="00C44752">
                              <w:pPr>
                                <w:spacing w:before="45" w:after="45" w:line="100" w:lineRule="atLeast"/>
                                <w:ind w:left="225" w:right="225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</w:rPr>
                                <w:t>Эпонимы – имена собственные, ставшие нарицательными. Какие имена мифологических героев и исторических личностей стали нарицательными обозначениями следующих типов людей? Подберите к определениям из колонки А соответствия из колонки В.</w:t>
                              </w:r>
                            </w:p>
                            <w:p w:rsidR="00C44752" w:rsidRDefault="00C44752" w:rsidP="00C44752">
                              <w:pPr>
                                <w:spacing w:before="45" w:after="45" w:line="100" w:lineRule="atLeast"/>
                                <w:ind w:left="225" w:right="225"/>
                              </w:pPr>
                              <w:hyperlink r:id="rId8" w:history="1">
                                <w:r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http://bookflowers.ru/legendi-mifi-o-cvetah/100-narcissus-mif.html</w:t>
                                </w:r>
                              </w:hyperlink>
                            </w:p>
                            <w:p w:rsidR="00C44752" w:rsidRDefault="00C44752" w:rsidP="00C44752">
                              <w:pPr>
                                <w:spacing w:before="45" w:after="45" w:line="100" w:lineRule="atLeast"/>
                                <w:ind w:left="225" w:right="225"/>
                              </w:pPr>
                              <w:hyperlink r:id="rId9" w:history="1">
                                <w:r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http://enc-dic.com/enc_myth/Megera-6447/</w:t>
                                </w:r>
                              </w:hyperlink>
                            </w:p>
                            <w:p w:rsidR="00C44752" w:rsidRDefault="00C44752" w:rsidP="00C44752">
                              <w:pPr>
                                <w:spacing w:before="45" w:after="45" w:line="100" w:lineRule="atLeast"/>
                                <w:ind w:left="225" w:right="225"/>
                              </w:pPr>
                              <w:hyperlink r:id="rId10" w:history="1">
                                <w:r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http://enc-dic.com/enc_myth/Gerostrat-3143.html</w:t>
                                </w:r>
                              </w:hyperlink>
                            </w:p>
                            <w:p w:rsidR="00C44752" w:rsidRDefault="00C44752" w:rsidP="00C44752">
                              <w:pPr>
                                <w:spacing w:before="45" w:after="45" w:line="100" w:lineRule="atLeast"/>
                                <w:ind w:left="225" w:right="22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hyperlink r:id="rId11" w:history="1">
                                <w:r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http://rfwiki.org/%D0%9D%D0%B5%D1%81%D1%82%D0%BE%D1%80_(%D0%BC%D0%B8%D1%84%D0%BE%D0%BB%D0%BE%D0%B3%D0%B8%D1%8F</w:t>
                                </w:r>
                              </w:hyperlink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)</w:t>
                              </w:r>
                            </w:p>
                            <w:p w:rsidR="00C44752" w:rsidRDefault="00C44752" w:rsidP="00C44752">
                              <w:pPr>
                                <w:spacing w:before="45" w:after="45" w:line="100" w:lineRule="atLeast"/>
                                <w:ind w:left="225" w:right="225"/>
                              </w:pPr>
                              <w:hyperlink r:id="rId12" w:history="1">
                                <w:r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http://godsbay.ru/orient/satrapy.html</w:t>
                                </w:r>
                              </w:hyperlink>
                            </w:p>
                            <w:p w:rsidR="00C44752" w:rsidRDefault="00C44752" w:rsidP="00C44752">
                              <w:pPr>
                                <w:spacing w:before="45" w:after="45" w:line="100" w:lineRule="atLeast"/>
                                <w:ind w:left="225" w:right="225"/>
                                <w:rPr>
                                  <w:rFonts w:eastAsia="Calibri" w:cs="Calibri"/>
                                </w:rPr>
                              </w:pPr>
                              <w:hyperlink r:id="rId13" w:history="1">
                                <w:r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http://www.mifyrima.ru/orakul.html</w:t>
                                </w:r>
                              </w:hyperlink>
                            </w:p>
                            <w:p w:rsidR="00C44752" w:rsidRDefault="00C44752" w:rsidP="00C44752">
                              <w:pPr>
                                <w:spacing w:before="45" w:after="45" w:line="100" w:lineRule="atLeast"/>
                                <w:ind w:left="225" w:right="225"/>
                                <w:rPr>
                                  <w:rFonts w:eastAsia="Calibri" w:cs="Calibri"/>
                                </w:rPr>
                              </w:pPr>
                            </w:p>
                          </w:tc>
                        </w:tr>
                        <w:tr w:rsidR="00C44752" w:rsidTr="00C44752">
                          <w:tc>
                            <w:tcPr>
                              <w:tcW w:w="8455" w:type="dxa"/>
                              <w:shd w:val="clear" w:color="auto" w:fill="FFFFFF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50" w:type="dxa"/>
                                  <w:right w:w="150" w:type="dxa"/>
                                </w:tblCellMar>
                                <w:tblLook w:val="0000"/>
                              </w:tblPr>
                              <w:tblGrid>
                                <w:gridCol w:w="6804"/>
                                <w:gridCol w:w="1185"/>
                              </w:tblGrid>
                              <w:tr w:rsidR="00C44752" w:rsidTr="00C44752">
                                <w:tc>
                                  <w:tcPr>
                                    <w:tcW w:w="680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before="150" w:after="150" w:line="100" w:lineRule="atLeast"/>
                                      <w:ind w:left="150" w:right="150"/>
                                      <w:rPr>
                                        <w:rFonts w:ascii="Georgia" w:eastAsia="Georgia" w:hAnsi="Georgia" w:cs="Georgia"/>
                                        <w:b/>
                                        <w:color w:val="000033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Georgia" w:eastAsia="Georgia" w:hAnsi="Georgia" w:cs="Georgia"/>
                                        <w:b/>
                                        <w:color w:val="000033"/>
                                        <w:sz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before="150" w:after="150" w:line="100" w:lineRule="atLeast"/>
                                      <w:ind w:left="150" w:right="150"/>
                                      <w:rPr>
                                        <w:rFonts w:ascii="Georgia" w:eastAsia="Georgia" w:hAnsi="Georgia" w:cs="Georgia"/>
                                        <w:b/>
                                        <w:color w:val="000033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Georgia" w:eastAsia="Georgia" w:hAnsi="Georgia" w:cs="Georgia"/>
                                        <w:b/>
                                        <w:color w:val="000033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c>
                              </w:tr>
                              <w:tr w:rsidR="00C44752" w:rsidTr="00C44752">
                                <w:tblPrEx>
                                  <w:tblCellMar>
                                    <w:left w:w="3" w:type="dxa"/>
                                    <w:right w:w="3" w:type="dxa"/>
                                  </w:tblCellMar>
                                </w:tblPrEx>
                                <w:tc>
                                  <w:tcPr>
                                    <w:tcW w:w="680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line="100" w:lineRule="atLeast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  <w:t xml:space="preserve">Честолюбец, стремящийся к славе любым путем, вплоть до преступлений и вандализма. 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line="100" w:lineRule="atLeast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  <w:t>1. мегера</w:t>
                                    </w:r>
                                  </w:p>
                                </w:tc>
                              </w:tr>
                              <w:tr w:rsidR="00C44752" w:rsidTr="00C44752">
                                <w:tblPrEx>
                                  <w:tblCellMar>
                                    <w:left w:w="3" w:type="dxa"/>
                                    <w:right w:w="3" w:type="dxa"/>
                                  </w:tblCellMar>
                                </w:tblPrEx>
                                <w:tc>
                                  <w:tcPr>
                                    <w:tcW w:w="680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line="100" w:lineRule="atLeast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  <w:t xml:space="preserve">Очень злобная, постоянно раздраженная, сварливая женщина. 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line="100" w:lineRule="atLeast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  <w:t>2. нарцисс</w:t>
                                    </w:r>
                                  </w:p>
                                </w:tc>
                              </w:tr>
                              <w:tr w:rsidR="00C44752" w:rsidTr="00C44752">
                                <w:tblPrEx>
                                  <w:tblCellMar>
                                    <w:left w:w="3" w:type="dxa"/>
                                    <w:right w:w="3" w:type="dxa"/>
                                  </w:tblCellMar>
                                </w:tblPrEx>
                                <w:tc>
                                  <w:tcPr>
                                    <w:tcW w:w="680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line="100" w:lineRule="atLeast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  <w:t xml:space="preserve">Самовлюбленный, полный восхищения самим собой человек 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line="100" w:lineRule="atLeast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  <w:t>3. нестор</w:t>
                                    </w:r>
                                  </w:p>
                                </w:tc>
                              </w:tr>
                              <w:tr w:rsidR="00C44752" w:rsidTr="00C44752">
                                <w:tblPrEx>
                                  <w:tblCellMar>
                                    <w:left w:w="3" w:type="dxa"/>
                                    <w:right w:w="3" w:type="dxa"/>
                                  </w:tblCellMar>
                                </w:tblPrEx>
                                <w:tc>
                                  <w:tcPr>
                                    <w:tcW w:w="680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line="100" w:lineRule="atLeast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  <w:t xml:space="preserve">Человек преклонного, очень почтенного возраста 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line="100" w:lineRule="atLeast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  <w:t>4. герострат</w:t>
                                    </w:r>
                                  </w:p>
                                </w:tc>
                              </w:tr>
                              <w:tr w:rsidR="00C44752" w:rsidTr="00C44752">
                                <w:tblPrEx>
                                  <w:tblCellMar>
                                    <w:left w:w="3" w:type="dxa"/>
                                    <w:right w:w="3" w:type="dxa"/>
                                  </w:tblCellMar>
                                </w:tblPrEx>
                                <w:tc>
                                  <w:tcPr>
                                    <w:tcW w:w="680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line="100" w:lineRule="atLeast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  <w:t>Человек, который предсказывает что-либо, предостерегает о какой-либо опасности (но которому обычно не верят).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line="100" w:lineRule="atLeast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  <w:t>5. сатрап</w:t>
                                    </w:r>
                                  </w:p>
                                </w:tc>
                              </w:tr>
                              <w:tr w:rsidR="00C44752" w:rsidTr="00C44752">
                                <w:tblPrEx>
                                  <w:tblCellMar>
                                    <w:left w:w="3" w:type="dxa"/>
                                    <w:right w:w="3" w:type="dxa"/>
                                  </w:tblCellMar>
                                </w:tblPrEx>
                                <w:tc>
                                  <w:tcPr>
                                    <w:tcW w:w="680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line="100" w:lineRule="atLeast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  <w:t>Жестокий мучитель, тиран, изверг ю</w:t>
                                    </w:r>
                                  </w:p>
                                </w:tc>
                                <w:tc>
                                  <w:tcPr>
                                    <w:tcW w:w="11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FFFFFF"/>
                                  </w:tcPr>
                                  <w:p w:rsidR="00C44752" w:rsidRDefault="00C44752" w:rsidP="00C44752">
                                    <w:pPr>
                                      <w:spacing w:line="100" w:lineRule="atLeast"/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</w:rPr>
                                      <w:t>6. оракул</w:t>
                                    </w:r>
                                  </w:p>
                                </w:tc>
                              </w:tr>
                            </w:tbl>
                            <w:p w:rsidR="00C44752" w:rsidRDefault="00C44752" w:rsidP="00C44752">
                              <w:pPr>
                                <w:spacing w:line="100" w:lineRule="atLeast"/>
                                <w:rPr>
                                  <w:rFonts w:eastAsia="Calibri" w:cs="Calibri"/>
                                </w:rPr>
                              </w:pPr>
                            </w:p>
                          </w:tc>
                        </w:tr>
                      </w:tbl>
                      <w:p w:rsidR="00C44752" w:rsidRDefault="00C44752" w:rsidP="00C44752">
                        <w:pPr>
                          <w:spacing w:line="100" w:lineRule="atLeast"/>
                          <w:ind w:left="225"/>
                          <w:rPr>
                            <w:rFonts w:eastAsia="Calibri" w:cs="Calibri"/>
                          </w:rPr>
                        </w:pPr>
                      </w:p>
                    </w:tc>
                  </w:tr>
                </w:tbl>
                <w:p w:rsidR="00C44752" w:rsidRDefault="00C44752" w:rsidP="00C44752">
                  <w:pPr>
                    <w:spacing w:line="100" w:lineRule="atLeast"/>
                    <w:ind w:left="225"/>
                    <w:rPr>
                      <w:rFonts w:eastAsia="Calibri" w:cs="Calibri"/>
                    </w:rPr>
                  </w:pPr>
                </w:p>
              </w:tc>
            </w:tr>
          </w:tbl>
          <w:p w:rsidR="00C44752" w:rsidRDefault="00C44752" w:rsidP="00C44752">
            <w:pPr>
              <w:spacing w:line="100" w:lineRule="atLeast"/>
              <w:ind w:left="225"/>
              <w:rPr>
                <w:rFonts w:eastAsia="Calibri" w:cs="Calibri"/>
              </w:rPr>
            </w:pPr>
          </w:p>
        </w:tc>
      </w:tr>
    </w:tbl>
    <w:p w:rsidR="00781399" w:rsidRDefault="00781399"/>
    <w:sectPr w:rsidR="00781399" w:rsidSect="0078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44752"/>
    <w:rsid w:val="001055D5"/>
    <w:rsid w:val="00781399"/>
    <w:rsid w:val="008D2189"/>
    <w:rsid w:val="00C4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52"/>
    <w:pPr>
      <w:widowControl w:val="0"/>
      <w:suppressAutoHyphens/>
    </w:pPr>
    <w:rPr>
      <w:rFonts w:eastAsia="Times New Roman"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752"/>
    <w:rPr>
      <w:color w:val="000080"/>
      <w:u w:val="single"/>
      <w:lang/>
    </w:rPr>
  </w:style>
  <w:style w:type="character" w:styleId="a4">
    <w:name w:val="FollowedHyperlink"/>
    <w:basedOn w:val="a0"/>
    <w:uiPriority w:val="99"/>
    <w:semiHidden/>
    <w:unhideWhenUsed/>
    <w:rsid w:val="00C447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flowers.ru/legendi-mifi-o-cvetah/100-narcissus-mif.html" TargetMode="External"/><Relationship Id="rId13" Type="http://schemas.openxmlformats.org/officeDocument/2006/relationships/hyperlink" Target="http://www.mifyrima.ru/oraku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mota.ru/class/coach/tbgramota/45_64" TargetMode="External"/><Relationship Id="rId12" Type="http://schemas.openxmlformats.org/officeDocument/2006/relationships/hyperlink" Target="http://godsbay.ru/orient/satrap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toronline.ru/blog/znaki-prepinanija-pri-dialoge" TargetMode="External"/><Relationship Id="rId11" Type="http://schemas.openxmlformats.org/officeDocument/2006/relationships/hyperlink" Target="http://rfwiki.org/&#1053;&#1077;&#1089;&#1090;&#1086;&#1088;_(&#1084;&#1080;&#1092;&#1086;&#1083;&#1086;&#1075;&#1080;&#1103;" TargetMode="External"/><Relationship Id="rId5" Type="http://schemas.openxmlformats.org/officeDocument/2006/relationships/hyperlink" Target="http://irgali.narod.ru/files/znashenia_suffiksov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c-dic.com/enc_myth/Gerostrat-3143.html" TargetMode="External"/><Relationship Id="rId4" Type="http://schemas.openxmlformats.org/officeDocument/2006/relationships/hyperlink" Target="http://ppt4web.ru/russkijj-jazyk/dvojjnaja-rol-bukv-e-jo-ju-ja.html" TargetMode="External"/><Relationship Id="rId9" Type="http://schemas.openxmlformats.org/officeDocument/2006/relationships/hyperlink" Target="http://enc-dic.com/enc_myth/Megera-644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3738</CharactersWithSpaces>
  <SharedDoc>false</SharedDoc>
  <HLinks>
    <vt:vector size="60" baseType="variant">
      <vt:variant>
        <vt:i4>2687077</vt:i4>
      </vt:variant>
      <vt:variant>
        <vt:i4>27</vt:i4>
      </vt:variant>
      <vt:variant>
        <vt:i4>0</vt:i4>
      </vt:variant>
      <vt:variant>
        <vt:i4>5</vt:i4>
      </vt:variant>
      <vt:variant>
        <vt:lpwstr>http://www.mifyrima.ru/orakul.html</vt:lpwstr>
      </vt:variant>
      <vt:variant>
        <vt:lpwstr/>
      </vt:variant>
      <vt:variant>
        <vt:i4>1507409</vt:i4>
      </vt:variant>
      <vt:variant>
        <vt:i4>24</vt:i4>
      </vt:variant>
      <vt:variant>
        <vt:i4>0</vt:i4>
      </vt:variant>
      <vt:variant>
        <vt:i4>5</vt:i4>
      </vt:variant>
      <vt:variant>
        <vt:lpwstr>http://godsbay.ru/orient/satrapy.html</vt:lpwstr>
      </vt:variant>
      <vt:variant>
        <vt:lpwstr/>
      </vt:variant>
      <vt:variant>
        <vt:i4>69796874</vt:i4>
      </vt:variant>
      <vt:variant>
        <vt:i4>21</vt:i4>
      </vt:variant>
      <vt:variant>
        <vt:i4>0</vt:i4>
      </vt:variant>
      <vt:variant>
        <vt:i4>5</vt:i4>
      </vt:variant>
      <vt:variant>
        <vt:lpwstr>http://rfwiki.org/Нестор_(мифология</vt:lpwstr>
      </vt:variant>
      <vt:variant>
        <vt:lpwstr/>
      </vt:variant>
      <vt:variant>
        <vt:i4>2162768</vt:i4>
      </vt:variant>
      <vt:variant>
        <vt:i4>18</vt:i4>
      </vt:variant>
      <vt:variant>
        <vt:i4>0</vt:i4>
      </vt:variant>
      <vt:variant>
        <vt:i4>5</vt:i4>
      </vt:variant>
      <vt:variant>
        <vt:lpwstr>http://enc-dic.com/enc_myth/Gerostrat-3143.html</vt:lpwstr>
      </vt:variant>
      <vt:variant>
        <vt:lpwstr/>
      </vt:variant>
      <vt:variant>
        <vt:i4>5767227</vt:i4>
      </vt:variant>
      <vt:variant>
        <vt:i4>15</vt:i4>
      </vt:variant>
      <vt:variant>
        <vt:i4>0</vt:i4>
      </vt:variant>
      <vt:variant>
        <vt:i4>5</vt:i4>
      </vt:variant>
      <vt:variant>
        <vt:lpwstr>http://enc-dic.com/enc_myth/Megera-6447/</vt:lpwstr>
      </vt:variant>
      <vt:variant>
        <vt:lpwstr/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http://bookflowers.ru/legendi-mifi-o-cvetah/100-narcissus-mif.html</vt:lpwstr>
      </vt:variant>
      <vt:variant>
        <vt:lpwstr/>
      </vt:variant>
      <vt:variant>
        <vt:i4>4718700</vt:i4>
      </vt:variant>
      <vt:variant>
        <vt:i4>9</vt:i4>
      </vt:variant>
      <vt:variant>
        <vt:i4>0</vt:i4>
      </vt:variant>
      <vt:variant>
        <vt:i4>5</vt:i4>
      </vt:variant>
      <vt:variant>
        <vt:lpwstr>http://www.gramota.ru/class/coach/tbgramota/45_64</vt:lpwstr>
      </vt:variant>
      <vt:variant>
        <vt:lpwstr/>
      </vt:variant>
      <vt:variant>
        <vt:i4>1835022</vt:i4>
      </vt:variant>
      <vt:variant>
        <vt:i4>6</vt:i4>
      </vt:variant>
      <vt:variant>
        <vt:i4>0</vt:i4>
      </vt:variant>
      <vt:variant>
        <vt:i4>5</vt:i4>
      </vt:variant>
      <vt:variant>
        <vt:lpwstr>http://www.tutoronline.ru/blog/znaki-prepinanija-pri-dialoge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http://irgali.narod.ru/files/znashenia_suffiksov.htm</vt:lpwstr>
      </vt:variant>
      <vt:variant>
        <vt:lpwstr/>
      </vt:variant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http://ppt4web.ru/russkijj-jazyk/dvojjnaja-rol-bukv-e-jo-ju-ja.html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2015-01-06T11:51:00Z</dcterms:created>
  <dcterms:modified xsi:type="dcterms:W3CDTF">2015-01-06T11:51:00Z</dcterms:modified>
</cp:coreProperties>
</file>